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A3" w:rsidRPr="00521B79" w:rsidRDefault="00521B79" w:rsidP="00521B79">
      <w:pPr>
        <w:bidi/>
        <w:rPr>
          <w:rFonts w:hint="cs"/>
          <w:b/>
          <w:bCs/>
          <w:sz w:val="32"/>
          <w:szCs w:val="32"/>
          <w:u w:val="single"/>
          <w:rtl/>
          <w:lang w:bidi="ar-LB"/>
        </w:rPr>
      </w:pPr>
      <w:r w:rsidRPr="00521B79">
        <w:rPr>
          <w:rFonts w:hint="cs"/>
          <w:b/>
          <w:bCs/>
          <w:sz w:val="32"/>
          <w:szCs w:val="32"/>
          <w:u w:val="single"/>
          <w:rtl/>
          <w:lang w:bidi="ar-LB"/>
        </w:rPr>
        <w:t>ادارة و تنظيم المهنة و تطور المهنة و الاخلاق المهنية</w:t>
      </w:r>
    </w:p>
    <w:p w:rsidR="00521B79" w:rsidRPr="00521B79" w:rsidRDefault="00521B79" w:rsidP="00521B79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bidiVisual/>
        <w:tblW w:w="63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8"/>
      </w:tblGrid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نظريات الادارة-هنري فيول -فريديرك تايلور- ماسلو</w:t>
            </w:r>
          </w:p>
        </w:tc>
      </w:tr>
      <w:tr w:rsidR="00521B79" w:rsidRPr="00521B79" w:rsidTr="003B60A5">
        <w:trPr>
          <w:trHeight w:val="720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العملية الادارية- تعريفات الادارة- خصائصها- قواعدها الاساسية- مهامها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التخطيط- التعريف-الاهمية والفوائد- المراحل-التخطيط الجيد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التنظيم- تعريف -فوائده- انواعه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ثمانية مبادىء اساسية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التنظيم-خطوات عملية التنظيم-الرسم التنظيمي - الوصف الوظيفي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التوجيه - التحفيز والقيادة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الاتصال -تعريف- انواع -عناصر-مبادىء الاتصال الفعال-معوقات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الاتصال-المشاركة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التنسيق - الرقابة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التقييم واساليب التقييم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E22"/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المستشفى واهدافها /اللجان في المستشفى</w:t>
            </w:r>
            <w:bookmarkEnd w:id="0"/>
          </w:p>
        </w:tc>
      </w:tr>
      <w:tr w:rsidR="00521B79" w:rsidRPr="00521B79" w:rsidTr="003B60A5">
        <w:trPr>
          <w:trHeight w:val="495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مدير المستشفى والمدير الطبي وتوصيف المناصب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التمريضية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21B79" w:rsidRPr="00521B79" w:rsidTr="003B60A5">
        <w:trPr>
          <w:trHeight w:val="660"/>
        </w:trPr>
        <w:tc>
          <w:tcPr>
            <w:tcW w:w="6358" w:type="dxa"/>
            <w:shd w:val="clear" w:color="000000" w:fill="FFFFFF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وحدة العناية/ وسائل تقديم العناية/ انظمة تقديم العناية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التوظيف /التغيب / الدوران الوظيفي</w:t>
            </w:r>
          </w:p>
        </w:tc>
      </w:tr>
      <w:tr w:rsidR="00521B79" w:rsidRPr="00521B79" w:rsidTr="003B60A5">
        <w:trPr>
          <w:trHeight w:val="585"/>
        </w:trPr>
        <w:tc>
          <w:tcPr>
            <w:tcW w:w="6358" w:type="dxa"/>
            <w:shd w:val="clear" w:color="000000" w:fill="FFFFFF"/>
            <w:vAlign w:val="center"/>
            <w:hideMark/>
          </w:tcPr>
          <w:p w:rsidR="00521B79" w:rsidRPr="00521B79" w:rsidRDefault="00521B79" w:rsidP="003B60A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التغيير ومقاومته/ النوعية في العناية    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تطوير الكادر التمريضي /التأهيل والتدريب في المستشفى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التسلم والتسليم / طرق دخول وخروج المريض/توزيع الواجبات 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تنظيم مهنة التمريض- نقابة الممرضين في لبنان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المنظمات المهنية-المجلس الدولي للتمريض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منظمةالصحة العالميةالاونيسكو -الصليب الاحمر</w:t>
            </w: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21B79" w:rsidRPr="00521B79" w:rsidTr="003B60A5">
        <w:trPr>
          <w:trHeight w:val="660"/>
        </w:trPr>
        <w:tc>
          <w:tcPr>
            <w:tcW w:w="6358" w:type="dxa"/>
            <w:shd w:val="clear" w:color="000000" w:fill="FFFFFF"/>
            <w:noWrap/>
            <w:vAlign w:val="center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ادارة الموارد البشرية واختيار مركز العمل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تعربفالاخلاق -خصائص الممرض الناجح- فلورنس ناينتنغيل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علاقات الممرض مع المريض-المهنة - الطبيب - الزملاء - والمستشفى</w:t>
            </w:r>
          </w:p>
        </w:tc>
      </w:tr>
      <w:tr w:rsidR="00521B79" w:rsidRPr="00521B79" w:rsidTr="003B60A5">
        <w:trPr>
          <w:trHeight w:val="1155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lastRenderedPageBreak/>
              <w:t>المسؤؤوليات الجزائية والمدنية وسريات المهنة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center"/>
            <w:hideMark/>
          </w:tcPr>
          <w:p w:rsidR="00521B79" w:rsidRPr="00521B79" w:rsidRDefault="00521B79" w:rsidP="00521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الشعار الدولي للتمريض / وحقوق المريض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واجبات الممرض والممرضة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الاهمال - المشاكل الصحية الي تواجه الممرض في المستشفى</w:t>
            </w:r>
          </w:p>
        </w:tc>
      </w:tr>
      <w:tr w:rsidR="00521B79" w:rsidRPr="00521B79" w:rsidTr="003B60A5">
        <w:trPr>
          <w:trHeight w:val="462"/>
        </w:trPr>
        <w:tc>
          <w:tcPr>
            <w:tcW w:w="6358" w:type="dxa"/>
            <w:shd w:val="clear" w:color="auto" w:fill="auto"/>
            <w:noWrap/>
            <w:vAlign w:val="bottom"/>
            <w:hideMark/>
          </w:tcPr>
          <w:p w:rsidR="00521B79" w:rsidRPr="00521B79" w:rsidRDefault="00521B79" w:rsidP="00521B7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القتل الرحيم- السرية المهنية- كيفية تفادي الاخطاء التمريضيية</w:t>
            </w:r>
          </w:p>
        </w:tc>
      </w:tr>
    </w:tbl>
    <w:p w:rsidR="0050195F" w:rsidRPr="00521B79" w:rsidRDefault="0050195F" w:rsidP="0050195F">
      <w:pPr>
        <w:bidi/>
        <w:rPr>
          <w:rFonts w:hint="cs"/>
          <w:rtl/>
          <w:lang w:bidi="ar-LB"/>
        </w:rPr>
      </w:pPr>
    </w:p>
    <w:sectPr w:rsidR="0050195F" w:rsidRPr="00521B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26"/>
    <w:rsid w:val="000042A3"/>
    <w:rsid w:val="003B60A5"/>
    <w:rsid w:val="0050195F"/>
    <w:rsid w:val="00521B79"/>
    <w:rsid w:val="00BA7C26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2020-08-26T06:44:00Z</dcterms:created>
  <dcterms:modified xsi:type="dcterms:W3CDTF">2020-08-26T07:10:00Z</dcterms:modified>
</cp:coreProperties>
</file>